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E5D" w:rsidRDefault="00CF7944">
      <w:pPr>
        <w:pStyle w:val="Heading1"/>
        <w:spacing w:before="76" w:after="4"/>
        <w:ind w:left="3902" w:right="2203" w:hanging="1679"/>
      </w:pPr>
      <w:r>
        <w:t>Linda M Becken Memorial Preschool Scholarship Trinity Academy</w:t>
      </w:r>
    </w:p>
    <w:p w:rsidR="00E45E5D" w:rsidRDefault="00CF7944">
      <w:pPr>
        <w:pStyle w:val="BodyText"/>
        <w:ind w:left="3505"/>
        <w:rPr>
          <w:sz w:val="20"/>
        </w:rPr>
      </w:pPr>
      <w:r>
        <w:rPr>
          <w:noProof/>
          <w:sz w:val="20"/>
          <w:lang w:bidi="ar-SA"/>
        </w:rPr>
        <w:drawing>
          <wp:inline distT="0" distB="0" distL="0" distR="0">
            <wp:extent cx="1642757" cy="210388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42757" cy="2103881"/>
                    </a:xfrm>
                    <a:prstGeom prst="rect">
                      <a:avLst/>
                    </a:prstGeom>
                  </pic:spPr>
                </pic:pic>
              </a:graphicData>
            </a:graphic>
          </wp:inline>
        </w:drawing>
      </w:r>
    </w:p>
    <w:p w:rsidR="00E45E5D" w:rsidRDefault="00E45E5D">
      <w:pPr>
        <w:pStyle w:val="BodyText"/>
        <w:rPr>
          <w:b/>
          <w:sz w:val="26"/>
        </w:rPr>
      </w:pPr>
    </w:p>
    <w:p w:rsidR="00E45E5D" w:rsidRDefault="00CF7944">
      <w:pPr>
        <w:pStyle w:val="BodyText"/>
        <w:spacing w:before="184" w:line="276" w:lineRule="auto"/>
        <w:ind w:left="100" w:right="149"/>
      </w:pPr>
      <w:r>
        <w:t>Trinity Academy is dedicated to developing each child’s spiritual and academic gifts and talents. It is a place where childhood is valued and children are nurtured. Trinity academy is a place where parents are invited to participate in the education of their child at all grade levels.</w:t>
      </w:r>
    </w:p>
    <w:p w:rsidR="00E45E5D" w:rsidRDefault="00CF7944">
      <w:pPr>
        <w:pStyle w:val="BodyText"/>
        <w:spacing w:before="200" w:line="276" w:lineRule="auto"/>
        <w:ind w:left="100" w:right="142"/>
      </w:pPr>
      <w:r>
        <w:t>Linda M Becken is the founder of what is now called Trinity Academy. In 1973, she started with child care and over the years progressively added the preschool and elementary programs. She had a passion for children, childhood education, and community involvement. Linda had a generous spirit which reached beyond the classroom.</w:t>
      </w:r>
    </w:p>
    <w:p w:rsidR="00E45E5D" w:rsidRDefault="00CF7944">
      <w:pPr>
        <w:pStyle w:val="Heading1"/>
        <w:spacing w:before="206"/>
      </w:pPr>
      <w:r>
        <w:t>Scholarship Goals:</w:t>
      </w:r>
    </w:p>
    <w:p w:rsidR="00E45E5D" w:rsidRDefault="00E45E5D">
      <w:pPr>
        <w:pStyle w:val="BodyText"/>
        <w:spacing w:before="5"/>
        <w:rPr>
          <w:b/>
          <w:sz w:val="20"/>
        </w:rPr>
      </w:pPr>
    </w:p>
    <w:p w:rsidR="00E45E5D" w:rsidRDefault="00CF7944">
      <w:pPr>
        <w:pStyle w:val="ListParagraph"/>
        <w:numPr>
          <w:ilvl w:val="0"/>
          <w:numId w:val="3"/>
        </w:numPr>
        <w:tabs>
          <w:tab w:val="left" w:pos="821"/>
        </w:tabs>
        <w:spacing w:before="1" w:line="276" w:lineRule="auto"/>
        <w:ind w:right="929"/>
        <w:rPr>
          <w:sz w:val="24"/>
        </w:rPr>
      </w:pPr>
      <w:r>
        <w:rPr>
          <w:sz w:val="24"/>
        </w:rPr>
        <w:t>To provide children in our community who are otherwise unable to attend due to financial constraints with the opportunity to experience an exceptional</w:t>
      </w:r>
      <w:r>
        <w:rPr>
          <w:spacing w:val="-13"/>
          <w:sz w:val="24"/>
        </w:rPr>
        <w:t xml:space="preserve"> </w:t>
      </w:r>
      <w:r>
        <w:rPr>
          <w:sz w:val="24"/>
        </w:rPr>
        <w:t>preschool.</w:t>
      </w:r>
    </w:p>
    <w:p w:rsidR="00E45E5D" w:rsidRDefault="00CF7944">
      <w:pPr>
        <w:pStyle w:val="ListParagraph"/>
        <w:numPr>
          <w:ilvl w:val="0"/>
          <w:numId w:val="3"/>
        </w:numPr>
        <w:tabs>
          <w:tab w:val="left" w:pos="821"/>
        </w:tabs>
        <w:spacing w:before="1" w:line="276" w:lineRule="auto"/>
        <w:ind w:right="819"/>
        <w:rPr>
          <w:sz w:val="24"/>
        </w:rPr>
      </w:pPr>
      <w:r>
        <w:rPr>
          <w:sz w:val="24"/>
        </w:rPr>
        <w:t>To further our founding mission of providing academic excellence and developing leaders who love a God, love others and serve the</w:t>
      </w:r>
      <w:r>
        <w:rPr>
          <w:spacing w:val="-5"/>
          <w:sz w:val="24"/>
        </w:rPr>
        <w:t xml:space="preserve"> </w:t>
      </w:r>
      <w:r>
        <w:rPr>
          <w:sz w:val="24"/>
        </w:rPr>
        <w:t>world.</w:t>
      </w:r>
    </w:p>
    <w:p w:rsidR="00E45E5D" w:rsidRDefault="00CF7944">
      <w:pPr>
        <w:pStyle w:val="Heading1"/>
      </w:pPr>
      <w:r>
        <w:t>Scholarship Recipient Responsibilities:</w:t>
      </w:r>
    </w:p>
    <w:p w:rsidR="00E45E5D" w:rsidRDefault="00E45E5D">
      <w:pPr>
        <w:pStyle w:val="BodyText"/>
        <w:spacing w:before="5"/>
        <w:rPr>
          <w:b/>
          <w:sz w:val="20"/>
        </w:rPr>
      </w:pPr>
    </w:p>
    <w:p w:rsidR="00E45E5D" w:rsidRDefault="00CF7944">
      <w:pPr>
        <w:pStyle w:val="BodyText"/>
        <w:spacing w:line="276" w:lineRule="auto"/>
        <w:ind w:left="100" w:right="142"/>
      </w:pPr>
      <w:r>
        <w:t>Scholarship families are asked to embrace the Trinity Academy mission statement and to show active participation in the Trinity community. The partnership between the families and Trinity Academy supports each child’s development and allows the children to reach their full potential. There are many opportunities available.</w:t>
      </w:r>
    </w:p>
    <w:p w:rsidR="00E45E5D" w:rsidRDefault="00CF7944">
      <w:pPr>
        <w:pStyle w:val="Heading1"/>
      </w:pPr>
      <w:r>
        <w:t>Scholarship Application Process:</w:t>
      </w:r>
    </w:p>
    <w:p w:rsidR="00E45E5D" w:rsidRDefault="00E45E5D">
      <w:pPr>
        <w:pStyle w:val="BodyText"/>
        <w:spacing w:before="8"/>
        <w:rPr>
          <w:b/>
          <w:sz w:val="20"/>
        </w:rPr>
      </w:pPr>
    </w:p>
    <w:p w:rsidR="00E45E5D" w:rsidRDefault="00CF7944">
      <w:pPr>
        <w:pStyle w:val="BodyText"/>
        <w:spacing w:line="276" w:lineRule="auto"/>
        <w:ind w:left="100" w:right="362"/>
      </w:pPr>
      <w:r>
        <w:t>Scholarship Applications are available in the Trinity Academy Office or on-line. Applications should be submitted to the Trinity Academy Principal. The scholarship committee, selected by the Trinity Academy Advisory Board, will then meet to select the scholarship recipients. The family selected will be contacted by the Committee shortly thereafter.</w:t>
      </w:r>
    </w:p>
    <w:p w:rsidR="00E45E5D" w:rsidRDefault="00E45E5D">
      <w:pPr>
        <w:spacing w:line="276" w:lineRule="auto"/>
        <w:sectPr w:rsidR="00E45E5D">
          <w:type w:val="continuous"/>
          <w:pgSz w:w="12240" w:h="15840"/>
          <w:pgMar w:top="1360" w:right="1340" w:bottom="280" w:left="1340" w:header="720" w:footer="720" w:gutter="0"/>
          <w:cols w:space="720"/>
        </w:sectPr>
      </w:pPr>
    </w:p>
    <w:p w:rsidR="00E45E5D" w:rsidRDefault="00CF7944">
      <w:pPr>
        <w:pStyle w:val="BodyText"/>
        <w:spacing w:before="79" w:line="276" w:lineRule="auto"/>
        <w:ind w:left="100" w:right="149"/>
      </w:pPr>
      <w:r>
        <w:lastRenderedPageBreak/>
        <w:t>Applications for the 10-month school year September 201</w:t>
      </w:r>
      <w:r w:rsidR="00BC0E00">
        <w:t>8</w:t>
      </w:r>
      <w:r>
        <w:t xml:space="preserve"> – June 201</w:t>
      </w:r>
      <w:r w:rsidR="00BC0E00">
        <w:t>9</w:t>
      </w:r>
      <w:r>
        <w:t xml:space="preserve"> are due July 3</w:t>
      </w:r>
      <w:r w:rsidR="00EB76AA">
        <w:t>0</w:t>
      </w:r>
      <w:bookmarkStart w:id="0" w:name="_GoBack"/>
      <w:bookmarkEnd w:id="0"/>
      <w:proofErr w:type="spellStart"/>
      <w:r w:rsidR="00B049D3">
        <w:rPr>
          <w:position w:val="9"/>
          <w:sz w:val="16"/>
        </w:rPr>
        <w:t>st</w:t>
      </w:r>
      <w:proofErr w:type="spellEnd"/>
      <w:r w:rsidR="00B049D3">
        <w:t>, 2</w:t>
      </w:r>
      <w:r w:rsidR="00BC0E00">
        <w:t>018</w:t>
      </w:r>
      <w:r>
        <w:t>. Short term applications can be submitted at any time. Recipients are welcome to reapply the following year.</w:t>
      </w:r>
    </w:p>
    <w:p w:rsidR="00E45E5D" w:rsidRDefault="00CF7944">
      <w:pPr>
        <w:pStyle w:val="ListParagraph"/>
        <w:numPr>
          <w:ilvl w:val="0"/>
          <w:numId w:val="2"/>
        </w:numPr>
        <w:tabs>
          <w:tab w:val="left" w:pos="821"/>
        </w:tabs>
        <w:spacing w:before="200"/>
        <w:rPr>
          <w:sz w:val="24"/>
        </w:rPr>
      </w:pPr>
      <w:r>
        <w:rPr>
          <w:sz w:val="24"/>
        </w:rPr>
        <w:t>Scholarship applications must be complete the application in its</w:t>
      </w:r>
      <w:r>
        <w:rPr>
          <w:spacing w:val="-4"/>
          <w:sz w:val="24"/>
        </w:rPr>
        <w:t xml:space="preserve"> </w:t>
      </w:r>
      <w:r>
        <w:rPr>
          <w:sz w:val="24"/>
        </w:rPr>
        <w:t>entirety.</w:t>
      </w:r>
    </w:p>
    <w:p w:rsidR="00E45E5D" w:rsidRDefault="00CF7944">
      <w:pPr>
        <w:pStyle w:val="ListParagraph"/>
        <w:numPr>
          <w:ilvl w:val="0"/>
          <w:numId w:val="2"/>
        </w:numPr>
        <w:tabs>
          <w:tab w:val="left" w:pos="821"/>
        </w:tabs>
        <w:spacing w:before="41" w:line="268" w:lineRule="auto"/>
        <w:ind w:right="722"/>
        <w:rPr>
          <w:sz w:val="24"/>
        </w:rPr>
      </w:pPr>
      <w:r>
        <w:rPr>
          <w:sz w:val="24"/>
        </w:rPr>
        <w:t>The Scholarship Committee will review the submitted application information and determine scholarship awards. Award for the 201</w:t>
      </w:r>
      <w:r w:rsidR="00BC0E00">
        <w:rPr>
          <w:sz w:val="24"/>
        </w:rPr>
        <w:t>8</w:t>
      </w:r>
      <w:r>
        <w:rPr>
          <w:sz w:val="24"/>
        </w:rPr>
        <w:t>-201</w:t>
      </w:r>
      <w:r w:rsidR="00BC0E00">
        <w:rPr>
          <w:sz w:val="24"/>
        </w:rPr>
        <w:t>9</w:t>
      </w:r>
      <w:r>
        <w:rPr>
          <w:sz w:val="24"/>
        </w:rPr>
        <w:t xml:space="preserve"> year will be announced by August </w:t>
      </w:r>
      <w:r w:rsidR="00B049D3">
        <w:rPr>
          <w:sz w:val="24"/>
        </w:rPr>
        <w:t>27</w:t>
      </w:r>
      <w:proofErr w:type="spellStart"/>
      <w:r>
        <w:rPr>
          <w:position w:val="9"/>
          <w:sz w:val="16"/>
        </w:rPr>
        <w:t>th</w:t>
      </w:r>
      <w:proofErr w:type="spellEnd"/>
      <w:r w:rsidR="00B049D3">
        <w:rPr>
          <w:sz w:val="24"/>
        </w:rPr>
        <w:t>, 2</w:t>
      </w:r>
      <w:r>
        <w:rPr>
          <w:sz w:val="24"/>
        </w:rPr>
        <w:t>01</w:t>
      </w:r>
      <w:r w:rsidR="00BC0E00">
        <w:rPr>
          <w:sz w:val="24"/>
        </w:rPr>
        <w:t>8</w:t>
      </w:r>
      <w:r>
        <w:rPr>
          <w:sz w:val="24"/>
        </w:rPr>
        <w:t>.</w:t>
      </w:r>
    </w:p>
    <w:p w:rsidR="00E45E5D" w:rsidRDefault="00CF7944">
      <w:pPr>
        <w:pStyle w:val="ListParagraph"/>
        <w:numPr>
          <w:ilvl w:val="0"/>
          <w:numId w:val="2"/>
        </w:numPr>
        <w:tabs>
          <w:tab w:val="left" w:pos="821"/>
        </w:tabs>
        <w:spacing w:before="10" w:line="276" w:lineRule="auto"/>
        <w:ind w:right="1134"/>
        <w:rPr>
          <w:sz w:val="24"/>
        </w:rPr>
      </w:pPr>
      <w:r>
        <w:rPr>
          <w:sz w:val="24"/>
        </w:rPr>
        <w:t>All information received during the application process will be used strictly</w:t>
      </w:r>
      <w:r>
        <w:rPr>
          <w:spacing w:val="-13"/>
          <w:sz w:val="24"/>
        </w:rPr>
        <w:t xml:space="preserve"> </w:t>
      </w:r>
      <w:r>
        <w:rPr>
          <w:sz w:val="24"/>
        </w:rPr>
        <w:t>for determining scholarship</w:t>
      </w:r>
      <w:r>
        <w:rPr>
          <w:spacing w:val="-1"/>
          <w:sz w:val="24"/>
        </w:rPr>
        <w:t xml:space="preserve"> </w:t>
      </w:r>
      <w:r>
        <w:rPr>
          <w:sz w:val="24"/>
        </w:rPr>
        <w:t>eligibility.</w:t>
      </w:r>
    </w:p>
    <w:p w:rsidR="00E45E5D" w:rsidRDefault="00CF7944">
      <w:pPr>
        <w:pStyle w:val="ListParagraph"/>
        <w:numPr>
          <w:ilvl w:val="0"/>
          <w:numId w:val="2"/>
        </w:numPr>
        <w:tabs>
          <w:tab w:val="left" w:pos="821"/>
        </w:tabs>
        <w:spacing w:line="276" w:lineRule="auto"/>
        <w:ind w:right="179"/>
        <w:rPr>
          <w:sz w:val="24"/>
        </w:rPr>
      </w:pPr>
      <w:r>
        <w:rPr>
          <w:sz w:val="24"/>
        </w:rPr>
        <w:t xml:space="preserve">Scholarship may be awarded for enrollment into short or long term Preschool sessions. </w:t>
      </w:r>
      <w:r>
        <w:rPr>
          <w:spacing w:val="-3"/>
          <w:sz w:val="24"/>
        </w:rPr>
        <w:t xml:space="preserve">If </w:t>
      </w:r>
      <w:r>
        <w:rPr>
          <w:sz w:val="24"/>
        </w:rPr>
        <w:t>recipients have enrolled their child in sessions more than the scholarship award covers, they will be expected to cover those costs</w:t>
      </w:r>
      <w:r>
        <w:rPr>
          <w:spacing w:val="-4"/>
          <w:sz w:val="24"/>
        </w:rPr>
        <w:t xml:space="preserve"> </w:t>
      </w:r>
      <w:r>
        <w:rPr>
          <w:sz w:val="24"/>
        </w:rPr>
        <w:t>independently.</w:t>
      </w:r>
    </w:p>
    <w:p w:rsidR="00E45E5D" w:rsidRDefault="00CF7944">
      <w:pPr>
        <w:pStyle w:val="Heading1"/>
        <w:spacing w:before="202"/>
        <w:rPr>
          <w:b w:val="0"/>
        </w:rPr>
      </w:pPr>
      <w:r>
        <w:t>Scholarship Selection Criteria</w:t>
      </w:r>
      <w:r>
        <w:rPr>
          <w:b w:val="0"/>
        </w:rPr>
        <w:t>:</w:t>
      </w:r>
    </w:p>
    <w:p w:rsidR="00E45E5D" w:rsidRDefault="00E45E5D">
      <w:pPr>
        <w:pStyle w:val="BodyText"/>
        <w:spacing w:before="10"/>
        <w:rPr>
          <w:sz w:val="20"/>
        </w:rPr>
      </w:pPr>
    </w:p>
    <w:p w:rsidR="00E45E5D" w:rsidRDefault="00CF7944">
      <w:pPr>
        <w:pStyle w:val="ListParagraph"/>
        <w:numPr>
          <w:ilvl w:val="0"/>
          <w:numId w:val="1"/>
        </w:numPr>
        <w:tabs>
          <w:tab w:val="left" w:pos="821"/>
        </w:tabs>
        <w:rPr>
          <w:sz w:val="24"/>
        </w:rPr>
      </w:pPr>
      <w:r>
        <w:rPr>
          <w:sz w:val="24"/>
        </w:rPr>
        <w:t>Financial need is a prerequisite for scholarship</w:t>
      </w:r>
      <w:r>
        <w:rPr>
          <w:spacing w:val="-2"/>
          <w:sz w:val="24"/>
        </w:rPr>
        <w:t xml:space="preserve"> </w:t>
      </w:r>
      <w:r>
        <w:rPr>
          <w:sz w:val="24"/>
        </w:rPr>
        <w:t>eligibility.</w:t>
      </w:r>
    </w:p>
    <w:p w:rsidR="00E45E5D" w:rsidRDefault="00CF7944">
      <w:pPr>
        <w:pStyle w:val="ListParagraph"/>
        <w:numPr>
          <w:ilvl w:val="0"/>
          <w:numId w:val="1"/>
        </w:numPr>
        <w:tabs>
          <w:tab w:val="left" w:pos="821"/>
        </w:tabs>
        <w:spacing w:before="41" w:line="278" w:lineRule="auto"/>
        <w:ind w:right="405"/>
        <w:rPr>
          <w:sz w:val="24"/>
        </w:rPr>
      </w:pPr>
      <w:r>
        <w:rPr>
          <w:sz w:val="24"/>
        </w:rPr>
        <w:t>Applicants must support and believe in the mission and vision of Trinity Academy</w:t>
      </w:r>
      <w:r>
        <w:rPr>
          <w:spacing w:val="-18"/>
          <w:sz w:val="24"/>
        </w:rPr>
        <w:t xml:space="preserve"> </w:t>
      </w:r>
      <w:r>
        <w:rPr>
          <w:sz w:val="24"/>
        </w:rPr>
        <w:t>and actively participate in the Trinity</w:t>
      </w:r>
      <w:r>
        <w:rPr>
          <w:spacing w:val="-10"/>
          <w:sz w:val="24"/>
        </w:rPr>
        <w:t xml:space="preserve"> </w:t>
      </w:r>
      <w:r>
        <w:rPr>
          <w:sz w:val="24"/>
        </w:rPr>
        <w:t>community.</w:t>
      </w:r>
    </w:p>
    <w:p w:rsidR="00E45E5D" w:rsidRDefault="00CF7944">
      <w:pPr>
        <w:pStyle w:val="ListParagraph"/>
        <w:numPr>
          <w:ilvl w:val="0"/>
          <w:numId w:val="1"/>
        </w:numPr>
        <w:tabs>
          <w:tab w:val="left" w:pos="821"/>
        </w:tabs>
        <w:spacing w:line="272" w:lineRule="exact"/>
        <w:rPr>
          <w:sz w:val="24"/>
        </w:rPr>
      </w:pPr>
      <w:r>
        <w:rPr>
          <w:sz w:val="24"/>
        </w:rPr>
        <w:t>Applicants must have some community</w:t>
      </w:r>
      <w:r>
        <w:rPr>
          <w:spacing w:val="-7"/>
          <w:sz w:val="24"/>
        </w:rPr>
        <w:t xml:space="preserve"> </w:t>
      </w:r>
      <w:r>
        <w:rPr>
          <w:sz w:val="24"/>
        </w:rPr>
        <w:t>involvement.</w:t>
      </w:r>
    </w:p>
    <w:p w:rsidR="00E45E5D" w:rsidRDefault="00E45E5D">
      <w:pPr>
        <w:spacing w:line="272" w:lineRule="exact"/>
        <w:rPr>
          <w:sz w:val="24"/>
        </w:rPr>
        <w:sectPr w:rsidR="00E45E5D">
          <w:pgSz w:w="12240" w:h="15840"/>
          <w:pgMar w:top="1340" w:right="1340" w:bottom="280" w:left="1340" w:header="720" w:footer="720" w:gutter="0"/>
          <w:cols w:space="720"/>
        </w:sectPr>
      </w:pPr>
    </w:p>
    <w:p w:rsidR="00E45E5D" w:rsidRDefault="00E45E5D">
      <w:pPr>
        <w:pStyle w:val="BodyText"/>
        <w:rPr>
          <w:sz w:val="26"/>
        </w:rPr>
      </w:pPr>
    </w:p>
    <w:p w:rsidR="00E45E5D" w:rsidRDefault="00E45E5D">
      <w:pPr>
        <w:pStyle w:val="BodyText"/>
        <w:spacing w:before="10"/>
        <w:rPr>
          <w:sz w:val="31"/>
        </w:rPr>
      </w:pPr>
    </w:p>
    <w:p w:rsidR="00E45E5D" w:rsidRDefault="00CF7944">
      <w:pPr>
        <w:pStyle w:val="BodyText"/>
        <w:ind w:left="100"/>
      </w:pPr>
      <w:r>
        <w:t>Date:</w:t>
      </w:r>
    </w:p>
    <w:p w:rsidR="00E45E5D" w:rsidRDefault="00CF7944">
      <w:pPr>
        <w:spacing w:before="98"/>
        <w:ind w:left="100"/>
        <w:rPr>
          <w:b/>
          <w:sz w:val="28"/>
        </w:rPr>
      </w:pPr>
      <w:r>
        <w:br w:type="column"/>
      </w:r>
      <w:r>
        <w:rPr>
          <w:b/>
          <w:sz w:val="28"/>
        </w:rPr>
        <w:lastRenderedPageBreak/>
        <w:t>Linda M Becken Memorial Scholarship Application</w:t>
      </w:r>
    </w:p>
    <w:p w:rsidR="00E45E5D" w:rsidRDefault="00E45E5D">
      <w:pPr>
        <w:rPr>
          <w:sz w:val="28"/>
        </w:rPr>
        <w:sectPr w:rsidR="00E45E5D">
          <w:headerReference w:type="default" r:id="rId8"/>
          <w:pgSz w:w="12240" w:h="15840"/>
          <w:pgMar w:top="1340" w:right="1340" w:bottom="280" w:left="1340" w:header="723" w:footer="0" w:gutter="0"/>
          <w:cols w:num="2" w:space="720" w:equalWidth="0">
            <w:col w:w="659" w:space="920"/>
            <w:col w:w="7981"/>
          </w:cols>
        </w:sectPr>
      </w:pPr>
    </w:p>
    <w:p w:rsidR="00E45E5D" w:rsidRDefault="00E45E5D">
      <w:pPr>
        <w:pStyle w:val="BodyText"/>
        <w:spacing w:before="1"/>
        <w:rPr>
          <w:b/>
          <w:sz w:val="13"/>
        </w:rPr>
      </w:pPr>
    </w:p>
    <w:p w:rsidR="00E45E5D" w:rsidRDefault="00CF7944">
      <w:pPr>
        <w:pStyle w:val="BodyText"/>
        <w:tabs>
          <w:tab w:val="left" w:pos="5861"/>
        </w:tabs>
        <w:spacing w:before="90"/>
        <w:ind w:left="100"/>
      </w:pPr>
      <w:r>
        <w:t>Name</w:t>
      </w:r>
      <w:r>
        <w:rPr>
          <w:spacing w:val="-1"/>
        </w:rPr>
        <w:t xml:space="preserve"> </w:t>
      </w:r>
      <w:r>
        <w:t>of</w:t>
      </w:r>
      <w:r>
        <w:rPr>
          <w:spacing w:val="-3"/>
        </w:rPr>
        <w:t xml:space="preserve"> </w:t>
      </w:r>
      <w:r>
        <w:t>Child:</w:t>
      </w:r>
      <w:r>
        <w:tab/>
        <w:t>Date of</w:t>
      </w:r>
      <w:r>
        <w:rPr>
          <w:spacing w:val="-1"/>
        </w:rPr>
        <w:t xml:space="preserve"> </w:t>
      </w:r>
      <w:r>
        <w:t>Birth:</w:t>
      </w:r>
    </w:p>
    <w:p w:rsidR="00E45E5D" w:rsidRDefault="00E45E5D">
      <w:pPr>
        <w:pStyle w:val="BodyText"/>
        <w:rPr>
          <w:sz w:val="21"/>
        </w:rPr>
      </w:pPr>
    </w:p>
    <w:p w:rsidR="00E45E5D" w:rsidRDefault="00CF7944">
      <w:pPr>
        <w:pStyle w:val="BodyText"/>
        <w:spacing w:before="1"/>
        <w:ind w:left="100" w:right="7827"/>
      </w:pPr>
      <w:r>
        <w:t>Family Address:</w:t>
      </w:r>
    </w:p>
    <w:p w:rsidR="00E45E5D" w:rsidRDefault="00E45E5D">
      <w:pPr>
        <w:pStyle w:val="BodyText"/>
        <w:spacing w:before="10"/>
        <w:rPr>
          <w:sz w:val="20"/>
        </w:rPr>
      </w:pPr>
    </w:p>
    <w:p w:rsidR="00E45E5D" w:rsidRDefault="00CF7944">
      <w:pPr>
        <w:pStyle w:val="BodyText"/>
        <w:ind w:left="100" w:right="7868"/>
      </w:pPr>
      <w:r>
        <w:t>Telephone #’s:</w:t>
      </w:r>
    </w:p>
    <w:p w:rsidR="00E45E5D" w:rsidRDefault="00E45E5D">
      <w:pPr>
        <w:pStyle w:val="BodyText"/>
        <w:rPr>
          <w:sz w:val="21"/>
        </w:rPr>
      </w:pPr>
    </w:p>
    <w:p w:rsidR="00E45E5D" w:rsidRDefault="00CF7944">
      <w:pPr>
        <w:pStyle w:val="BodyText"/>
        <w:spacing w:before="1"/>
        <w:ind w:left="100" w:right="7868"/>
      </w:pPr>
      <w:r>
        <w:t>E-Mail:</w:t>
      </w:r>
    </w:p>
    <w:p w:rsidR="00E45E5D" w:rsidRDefault="00E45E5D">
      <w:pPr>
        <w:pStyle w:val="BodyText"/>
        <w:spacing w:before="10"/>
        <w:rPr>
          <w:sz w:val="20"/>
        </w:rPr>
      </w:pPr>
    </w:p>
    <w:p w:rsidR="00E45E5D" w:rsidRDefault="00CF7944">
      <w:pPr>
        <w:pStyle w:val="BodyText"/>
        <w:tabs>
          <w:tab w:val="left" w:pos="5140"/>
        </w:tabs>
        <w:ind w:left="100"/>
      </w:pPr>
      <w:r>
        <w:t>Does the Child Currently</w:t>
      </w:r>
      <w:r>
        <w:rPr>
          <w:spacing w:val="-6"/>
        </w:rPr>
        <w:t xml:space="preserve"> </w:t>
      </w:r>
      <w:r>
        <w:t>Attend</w:t>
      </w:r>
      <w:r>
        <w:rPr>
          <w:spacing w:val="-1"/>
        </w:rPr>
        <w:t xml:space="preserve"> </w:t>
      </w:r>
      <w:r>
        <w:t>Preschool?</w:t>
      </w:r>
      <w:r>
        <w:tab/>
        <w:t>If Yes, Where?</w:t>
      </w:r>
    </w:p>
    <w:p w:rsidR="00E45E5D" w:rsidRDefault="00E45E5D">
      <w:pPr>
        <w:pStyle w:val="BodyText"/>
        <w:spacing w:before="10"/>
        <w:rPr>
          <w:sz w:val="20"/>
        </w:rPr>
      </w:pPr>
    </w:p>
    <w:p w:rsidR="00E45E5D" w:rsidRDefault="00CF7944">
      <w:pPr>
        <w:pStyle w:val="BodyText"/>
        <w:ind w:left="100" w:right="7020"/>
      </w:pPr>
      <w:r>
        <w:t>Parent/Guardian 1: Name:</w:t>
      </w:r>
    </w:p>
    <w:p w:rsidR="00E45E5D" w:rsidRDefault="00CF7944">
      <w:pPr>
        <w:pStyle w:val="BodyText"/>
        <w:ind w:left="100" w:right="5028"/>
      </w:pPr>
      <w:r>
        <w:t>Address (If different from family address): Name &amp; Address of Employer (if applicable): Position:</w:t>
      </w:r>
    </w:p>
    <w:p w:rsidR="00E45E5D" w:rsidRDefault="00E45E5D">
      <w:pPr>
        <w:pStyle w:val="BodyText"/>
        <w:rPr>
          <w:sz w:val="26"/>
        </w:rPr>
      </w:pPr>
    </w:p>
    <w:p w:rsidR="00E45E5D" w:rsidRDefault="00CF7944">
      <w:pPr>
        <w:pStyle w:val="BodyText"/>
        <w:spacing w:before="220"/>
        <w:ind w:left="100" w:right="7020"/>
      </w:pPr>
      <w:r>
        <w:t>Parent / Guardian 2: Name:</w:t>
      </w:r>
    </w:p>
    <w:p w:rsidR="00E45E5D" w:rsidRDefault="00CF7944">
      <w:pPr>
        <w:pStyle w:val="BodyText"/>
        <w:ind w:left="100" w:right="5028"/>
      </w:pPr>
      <w:r>
        <w:t>Address (If different from family address): Name &amp; Address of Employer (if applicable): Position:</w:t>
      </w:r>
    </w:p>
    <w:p w:rsidR="00E45E5D" w:rsidRDefault="00E45E5D">
      <w:pPr>
        <w:pStyle w:val="BodyText"/>
        <w:rPr>
          <w:sz w:val="26"/>
        </w:rPr>
      </w:pPr>
    </w:p>
    <w:p w:rsidR="00E45E5D" w:rsidRDefault="00CF7944">
      <w:pPr>
        <w:pStyle w:val="BodyText"/>
        <w:spacing w:before="217"/>
        <w:ind w:left="100" w:right="6527"/>
      </w:pPr>
      <w:r>
        <w:t>Additional Parents/Guardians: Name:</w:t>
      </w:r>
    </w:p>
    <w:p w:rsidR="00E45E5D" w:rsidRDefault="00CF7944">
      <w:pPr>
        <w:pStyle w:val="BodyText"/>
        <w:ind w:left="100" w:right="5028"/>
      </w:pPr>
      <w:r>
        <w:t>Address (If different from family address): Name &amp; Address of Employer (if applicable): Position:</w:t>
      </w:r>
    </w:p>
    <w:p w:rsidR="00E45E5D" w:rsidRDefault="00E45E5D">
      <w:pPr>
        <w:pStyle w:val="BodyText"/>
        <w:rPr>
          <w:sz w:val="26"/>
        </w:rPr>
      </w:pPr>
    </w:p>
    <w:p w:rsidR="00E45E5D" w:rsidRDefault="00CF7944">
      <w:pPr>
        <w:pStyle w:val="BodyText"/>
        <w:spacing w:before="222"/>
        <w:ind w:left="100"/>
      </w:pPr>
      <w:r>
        <w:t>Estimated Annual Family Income (Circle one):</w:t>
      </w:r>
    </w:p>
    <w:p w:rsidR="00E45E5D" w:rsidRDefault="00E45E5D">
      <w:pPr>
        <w:pStyle w:val="BodyText"/>
        <w:spacing w:before="10"/>
        <w:rPr>
          <w:sz w:val="20"/>
        </w:rPr>
      </w:pPr>
    </w:p>
    <w:p w:rsidR="00E45E5D" w:rsidRDefault="00CF7944">
      <w:pPr>
        <w:pStyle w:val="BodyText"/>
        <w:tabs>
          <w:tab w:val="left" w:pos="1540"/>
          <w:tab w:val="left" w:pos="3700"/>
          <w:tab w:val="left" w:pos="5861"/>
        </w:tabs>
        <w:ind w:left="100"/>
      </w:pPr>
      <w:r>
        <w:t>&lt;</w:t>
      </w:r>
      <w:r>
        <w:rPr>
          <w:spacing w:val="-1"/>
        </w:rPr>
        <w:t xml:space="preserve"> </w:t>
      </w:r>
      <w:r>
        <w:t>$35,000</w:t>
      </w:r>
      <w:r>
        <w:tab/>
        <w:t>$35,000 – $45,000</w:t>
      </w:r>
      <w:r>
        <w:tab/>
        <w:t>$45,001 -</w:t>
      </w:r>
      <w:r>
        <w:rPr>
          <w:spacing w:val="-1"/>
        </w:rPr>
        <w:t xml:space="preserve"> </w:t>
      </w:r>
      <w:r>
        <w:t>$50,000</w:t>
      </w:r>
      <w:r>
        <w:tab/>
        <w:t>$50,001 – $61,000</w:t>
      </w:r>
    </w:p>
    <w:p w:rsidR="00E45E5D" w:rsidRDefault="00E45E5D">
      <w:pPr>
        <w:pStyle w:val="BodyText"/>
        <w:spacing w:before="1"/>
        <w:rPr>
          <w:sz w:val="21"/>
        </w:rPr>
      </w:pPr>
    </w:p>
    <w:p w:rsidR="00E45E5D" w:rsidRDefault="00CF7944">
      <w:pPr>
        <w:pStyle w:val="BodyText"/>
        <w:tabs>
          <w:tab w:val="left" w:pos="2260"/>
          <w:tab w:val="left" w:pos="4420"/>
        </w:tabs>
        <w:ind w:left="100"/>
      </w:pPr>
      <w:r>
        <w:t>$61,001</w:t>
      </w:r>
      <w:r>
        <w:rPr>
          <w:spacing w:val="-1"/>
        </w:rPr>
        <w:t xml:space="preserve"> </w:t>
      </w:r>
      <w:r>
        <w:t>-</w:t>
      </w:r>
      <w:r>
        <w:rPr>
          <w:spacing w:val="-1"/>
        </w:rPr>
        <w:t xml:space="preserve"> </w:t>
      </w:r>
      <w:r>
        <w:t>$76,000</w:t>
      </w:r>
      <w:r>
        <w:tab/>
        <w:t>$76,001 – $86,000</w:t>
      </w:r>
      <w:r>
        <w:tab/>
        <w:t>$86,001 -</w:t>
      </w:r>
      <w:r>
        <w:rPr>
          <w:spacing w:val="58"/>
        </w:rPr>
        <w:t xml:space="preserve"> </w:t>
      </w:r>
      <w:r>
        <w:t>$96,000</w:t>
      </w:r>
    </w:p>
    <w:p w:rsidR="00E45E5D" w:rsidRDefault="00E45E5D">
      <w:pPr>
        <w:pStyle w:val="BodyText"/>
        <w:spacing w:before="11"/>
        <w:rPr>
          <w:sz w:val="20"/>
        </w:rPr>
      </w:pPr>
    </w:p>
    <w:p w:rsidR="00E45E5D" w:rsidRDefault="00CF7944">
      <w:pPr>
        <w:pStyle w:val="BodyText"/>
        <w:ind w:left="100"/>
      </w:pPr>
      <w:r>
        <w:t>List all children currently living at home:</w:t>
      </w:r>
    </w:p>
    <w:p w:rsidR="00E45E5D" w:rsidRDefault="00E45E5D">
      <w:pPr>
        <w:pStyle w:val="BodyText"/>
        <w:spacing w:before="1"/>
        <w:rPr>
          <w:sz w:val="21"/>
        </w:rPr>
      </w:pPr>
    </w:p>
    <w:p w:rsidR="00E45E5D" w:rsidRDefault="00CF7944">
      <w:pPr>
        <w:pStyle w:val="BodyText"/>
        <w:tabs>
          <w:tab w:val="left" w:pos="2260"/>
          <w:tab w:val="left" w:pos="4420"/>
          <w:tab w:val="left" w:pos="7301"/>
        </w:tabs>
        <w:ind w:left="100"/>
      </w:pPr>
      <w:r>
        <w:t>Name:</w:t>
      </w:r>
      <w:r>
        <w:tab/>
        <w:t>Age:</w:t>
      </w:r>
      <w:r>
        <w:tab/>
        <w:t>Present</w:t>
      </w:r>
      <w:r>
        <w:rPr>
          <w:spacing w:val="-1"/>
        </w:rPr>
        <w:t xml:space="preserve"> </w:t>
      </w:r>
      <w:r>
        <w:t>School:</w:t>
      </w:r>
      <w:r>
        <w:tab/>
        <w:t>Annual</w:t>
      </w:r>
      <w:r>
        <w:rPr>
          <w:spacing w:val="-1"/>
        </w:rPr>
        <w:t xml:space="preserve"> </w:t>
      </w:r>
      <w:r>
        <w:t>Costs:</w:t>
      </w:r>
    </w:p>
    <w:p w:rsidR="00E45E5D" w:rsidRDefault="00E45E5D">
      <w:pPr>
        <w:sectPr w:rsidR="00E45E5D">
          <w:type w:val="continuous"/>
          <w:pgSz w:w="12240" w:h="15840"/>
          <w:pgMar w:top="1360" w:right="1340" w:bottom="280" w:left="1340" w:header="720" w:footer="720" w:gutter="0"/>
          <w:cols w:space="720"/>
        </w:sectPr>
      </w:pPr>
    </w:p>
    <w:p w:rsidR="00E45E5D" w:rsidRDefault="00CF7944">
      <w:pPr>
        <w:pStyle w:val="BodyText"/>
        <w:spacing w:before="94"/>
        <w:ind w:left="100"/>
      </w:pPr>
      <w:r>
        <w:lastRenderedPageBreak/>
        <w:t>Please describe any preschool / social experience your child has had:</w:t>
      </w:r>
    </w:p>
    <w:p w:rsidR="00E45E5D" w:rsidRDefault="00E45E5D">
      <w:pPr>
        <w:pStyle w:val="BodyText"/>
        <w:rPr>
          <w:sz w:val="26"/>
        </w:rPr>
      </w:pPr>
    </w:p>
    <w:p w:rsidR="00E45E5D" w:rsidRDefault="00E45E5D">
      <w:pPr>
        <w:pStyle w:val="BodyText"/>
        <w:rPr>
          <w:sz w:val="26"/>
        </w:rPr>
      </w:pPr>
    </w:p>
    <w:p w:rsidR="00E45E5D" w:rsidRDefault="00E45E5D">
      <w:pPr>
        <w:pStyle w:val="BodyText"/>
        <w:rPr>
          <w:sz w:val="26"/>
        </w:rPr>
      </w:pPr>
    </w:p>
    <w:p w:rsidR="00E45E5D" w:rsidRDefault="00E45E5D">
      <w:pPr>
        <w:pStyle w:val="BodyText"/>
        <w:spacing w:before="1"/>
        <w:rPr>
          <w:sz w:val="33"/>
        </w:rPr>
      </w:pPr>
    </w:p>
    <w:p w:rsidR="00E45E5D" w:rsidRDefault="00CF7944">
      <w:pPr>
        <w:pStyle w:val="BodyText"/>
        <w:ind w:left="100"/>
      </w:pPr>
      <w:r>
        <w:t>How would your child benefit from attending Trinity Preschool?</w:t>
      </w:r>
    </w:p>
    <w:p w:rsidR="00E45E5D" w:rsidRDefault="00E45E5D">
      <w:pPr>
        <w:pStyle w:val="BodyText"/>
        <w:rPr>
          <w:sz w:val="26"/>
        </w:rPr>
      </w:pPr>
    </w:p>
    <w:p w:rsidR="00E45E5D" w:rsidRDefault="00E45E5D">
      <w:pPr>
        <w:pStyle w:val="BodyText"/>
        <w:rPr>
          <w:sz w:val="26"/>
        </w:rPr>
      </w:pPr>
    </w:p>
    <w:p w:rsidR="00E45E5D" w:rsidRDefault="00CF7944">
      <w:pPr>
        <w:pStyle w:val="BodyText"/>
        <w:spacing w:before="160"/>
        <w:ind w:left="100"/>
      </w:pPr>
      <w:r>
        <w:t>Why do you choose Trinity Preschool instead of another preschool?</w:t>
      </w:r>
    </w:p>
    <w:p w:rsidR="00E45E5D" w:rsidRDefault="00E45E5D">
      <w:pPr>
        <w:pStyle w:val="BodyText"/>
        <w:rPr>
          <w:sz w:val="26"/>
        </w:rPr>
      </w:pPr>
    </w:p>
    <w:p w:rsidR="00E45E5D" w:rsidRDefault="00E45E5D">
      <w:pPr>
        <w:pStyle w:val="BodyText"/>
        <w:rPr>
          <w:sz w:val="26"/>
        </w:rPr>
      </w:pPr>
    </w:p>
    <w:p w:rsidR="00E45E5D" w:rsidRDefault="00CF7944">
      <w:pPr>
        <w:pStyle w:val="BodyText"/>
        <w:spacing w:before="161"/>
        <w:ind w:left="100"/>
      </w:pPr>
      <w:r>
        <w:t>Briefly, tell us about your child:</w:t>
      </w:r>
    </w:p>
    <w:p w:rsidR="00E45E5D" w:rsidRDefault="00E45E5D">
      <w:pPr>
        <w:pStyle w:val="BodyText"/>
        <w:rPr>
          <w:sz w:val="26"/>
        </w:rPr>
      </w:pPr>
    </w:p>
    <w:p w:rsidR="00E45E5D" w:rsidRDefault="00E45E5D">
      <w:pPr>
        <w:pStyle w:val="BodyText"/>
        <w:rPr>
          <w:sz w:val="26"/>
        </w:rPr>
      </w:pPr>
    </w:p>
    <w:p w:rsidR="00E45E5D" w:rsidRDefault="00CF7944">
      <w:pPr>
        <w:pStyle w:val="BodyText"/>
        <w:spacing w:before="161"/>
        <w:ind w:left="100"/>
      </w:pPr>
      <w:r>
        <w:t>Are you currently involved within the Trinity or Hudson Community? If so, please describe.</w:t>
      </w:r>
    </w:p>
    <w:p w:rsidR="00E45E5D" w:rsidRDefault="00E45E5D">
      <w:pPr>
        <w:pStyle w:val="BodyText"/>
        <w:rPr>
          <w:sz w:val="26"/>
        </w:rPr>
      </w:pPr>
    </w:p>
    <w:p w:rsidR="00E45E5D" w:rsidRDefault="00E45E5D">
      <w:pPr>
        <w:pStyle w:val="BodyText"/>
        <w:rPr>
          <w:sz w:val="26"/>
        </w:rPr>
      </w:pPr>
    </w:p>
    <w:p w:rsidR="00E45E5D" w:rsidRDefault="00CF7944">
      <w:pPr>
        <w:pStyle w:val="BodyText"/>
        <w:spacing w:before="160"/>
        <w:ind w:left="100"/>
      </w:pPr>
      <w:r>
        <w:t>Do you have any special circumstances to consider for scholarship eligibility?</w:t>
      </w:r>
    </w:p>
    <w:p w:rsidR="00E45E5D" w:rsidRDefault="00E45E5D">
      <w:pPr>
        <w:pStyle w:val="BodyText"/>
        <w:rPr>
          <w:sz w:val="26"/>
        </w:rPr>
      </w:pPr>
    </w:p>
    <w:p w:rsidR="00E45E5D" w:rsidRDefault="00E45E5D">
      <w:pPr>
        <w:pStyle w:val="BodyText"/>
        <w:rPr>
          <w:sz w:val="26"/>
        </w:rPr>
      </w:pPr>
    </w:p>
    <w:p w:rsidR="00E45E5D" w:rsidRDefault="00E45E5D">
      <w:pPr>
        <w:pStyle w:val="BodyText"/>
        <w:rPr>
          <w:sz w:val="26"/>
        </w:rPr>
      </w:pPr>
    </w:p>
    <w:p w:rsidR="00E45E5D" w:rsidRDefault="00CF7944">
      <w:pPr>
        <w:pStyle w:val="BodyText"/>
        <w:spacing w:before="181" w:line="276" w:lineRule="auto"/>
        <w:ind w:left="100"/>
      </w:pPr>
      <w:r>
        <w:t xml:space="preserve">Linda M. </w:t>
      </w:r>
      <w:proofErr w:type="spellStart"/>
      <w:r>
        <w:t>Becken’s</w:t>
      </w:r>
      <w:proofErr w:type="spellEnd"/>
      <w:r>
        <w:t xml:space="preserve"> core belief emphasized the importance of stewardship and connection to ones community. How will your family help enrich, sustain and fulfill this belief?</w:t>
      </w:r>
    </w:p>
    <w:p w:rsidR="00E45E5D" w:rsidRDefault="00E45E5D">
      <w:pPr>
        <w:pStyle w:val="BodyText"/>
        <w:rPr>
          <w:sz w:val="26"/>
        </w:rPr>
      </w:pPr>
    </w:p>
    <w:p w:rsidR="00E45E5D" w:rsidRDefault="00E45E5D">
      <w:pPr>
        <w:pStyle w:val="BodyText"/>
        <w:spacing w:before="4"/>
        <w:rPr>
          <w:sz w:val="36"/>
        </w:rPr>
      </w:pPr>
    </w:p>
    <w:p w:rsidR="00E45E5D" w:rsidRDefault="00CF7944">
      <w:pPr>
        <w:pStyle w:val="BodyText"/>
        <w:spacing w:line="276" w:lineRule="auto"/>
        <w:ind w:left="100" w:right="722"/>
      </w:pPr>
      <w:r>
        <w:t>Your scholarship application will be reviewed upon receipt by the Scholarship Committee. Please fill out your application completely.</w:t>
      </w:r>
    </w:p>
    <w:p w:rsidR="00E45E5D" w:rsidRDefault="00CF7944">
      <w:pPr>
        <w:pStyle w:val="BodyText"/>
        <w:spacing w:before="198"/>
        <w:ind w:left="100" w:right="6194"/>
      </w:pPr>
      <w:r>
        <w:t>Return completed applications to: Alison Johnson, Principal</w:t>
      </w:r>
    </w:p>
    <w:p w:rsidR="00E45E5D" w:rsidRDefault="00CF7944">
      <w:pPr>
        <w:pStyle w:val="BodyText"/>
        <w:ind w:left="100" w:right="6787"/>
      </w:pPr>
      <w:r>
        <w:t>Trinity Academy Preschool 1205 Sixth Street</w:t>
      </w:r>
    </w:p>
    <w:p w:rsidR="00E45E5D" w:rsidRDefault="00CF7944">
      <w:pPr>
        <w:pStyle w:val="BodyText"/>
        <w:ind w:left="100"/>
      </w:pPr>
      <w:r>
        <w:t>Hudson, WI 54016</w:t>
      </w:r>
    </w:p>
    <w:p w:rsidR="00E45E5D" w:rsidRDefault="00E45E5D">
      <w:pPr>
        <w:pStyle w:val="BodyText"/>
        <w:spacing w:before="1"/>
      </w:pPr>
    </w:p>
    <w:p w:rsidR="00E45E5D" w:rsidRDefault="00CF7944">
      <w:pPr>
        <w:pStyle w:val="BodyText"/>
        <w:ind w:left="100" w:right="2615"/>
      </w:pPr>
      <w:r>
        <w:t>Scholarships are awarded on a short-term basis for the full school year. Final decisions are at the discretion of the Scholarship Committee.</w:t>
      </w:r>
    </w:p>
    <w:p w:rsidR="00E45E5D" w:rsidRDefault="00CF7944">
      <w:pPr>
        <w:pStyle w:val="BodyText"/>
        <w:ind w:left="100"/>
      </w:pPr>
      <w:r>
        <w:t>Scholarship applications are confidential, and will be kept on file for one year.</w:t>
      </w:r>
    </w:p>
    <w:p w:rsidR="00E45E5D" w:rsidRDefault="00CF7944">
      <w:pPr>
        <w:spacing w:before="232" w:line="229" w:lineRule="exact"/>
        <w:ind w:left="100"/>
        <w:rPr>
          <w:sz w:val="20"/>
        </w:rPr>
      </w:pPr>
      <w:r>
        <w:rPr>
          <w:sz w:val="20"/>
        </w:rPr>
        <w:t>Notice of nondiscriminatory policy regarding student admission:</w:t>
      </w:r>
    </w:p>
    <w:p w:rsidR="00E45E5D" w:rsidRDefault="00CF7944">
      <w:pPr>
        <w:ind w:left="100" w:right="149"/>
        <w:rPr>
          <w:sz w:val="20"/>
        </w:rPr>
      </w:pPr>
      <w:r>
        <w:rPr>
          <w:sz w:val="20"/>
        </w:rPr>
        <w:t>Trinity Academy does not discriminate on the basis of race, color, nationality, or ethnic origin in the administration of its educational policies, admission policies, scholarship programs, or other school-administered programs.</w:t>
      </w:r>
    </w:p>
    <w:sectPr w:rsidR="00E45E5D" w:rsidSect="00E45E5D">
      <w:pgSz w:w="12240" w:h="15840"/>
      <w:pgMar w:top="1340" w:right="1340" w:bottom="280" w:left="1340" w:header="72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944" w:rsidRDefault="00CF7944" w:rsidP="00E45E5D">
      <w:r>
        <w:separator/>
      </w:r>
    </w:p>
  </w:endnote>
  <w:endnote w:type="continuationSeparator" w:id="0">
    <w:p w:rsidR="00CF7944" w:rsidRDefault="00CF7944" w:rsidP="00E45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944" w:rsidRDefault="00CF7944" w:rsidP="00E45E5D">
      <w:r>
        <w:separator/>
      </w:r>
    </w:p>
  </w:footnote>
  <w:footnote w:type="continuationSeparator" w:id="0">
    <w:p w:rsidR="00CF7944" w:rsidRDefault="00CF7944" w:rsidP="00E45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5D" w:rsidRDefault="0065068D">
    <w:pPr>
      <w:pStyle w:val="BodyText"/>
      <w:spacing w:line="14" w:lineRule="auto"/>
      <w:rPr>
        <w:sz w:val="20"/>
      </w:rPr>
    </w:pPr>
    <w:r w:rsidRPr="0065068D">
      <w:rPr>
        <w:noProof/>
        <w:lang w:bidi="ar-SA"/>
      </w:rPr>
      <w:pict>
        <v:shapetype id="_x0000_t202" coordsize="21600,21600" o:spt="202" path="m,l,21600r21600,l21600,xe">
          <v:stroke joinstyle="miter"/>
          <v:path gradientshapeok="t" o:connecttype="rect"/>
        </v:shapetype>
        <v:shape id="Text Box 1" o:spid="_x0000_s1026" type="#_x0000_t202" style="position:absolute;margin-left:444.85pt;margin-top:35.15pt;width:98.25pt;height:22.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sErQ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" filled="f" stroked="f">
          <v:textbox inset="0,0,0,0">
            <w:txbxContent>
              <w:p w:rsidR="00E45E5D" w:rsidRDefault="00CF7944">
                <w:pPr>
                  <w:tabs>
                    <w:tab w:val="left" w:pos="1944"/>
                  </w:tabs>
                  <w:spacing w:before="12"/>
                  <w:ind w:left="20" w:right="18" w:firstLine="399"/>
                  <w:rPr>
                    <w:sz w:val="18"/>
                  </w:rPr>
                </w:pPr>
                <w:r>
                  <w:rPr>
                    <w:sz w:val="18"/>
                  </w:rPr>
                  <w:t>For Office Use Only Applicant</w:t>
                </w:r>
                <w:r>
                  <w:rPr>
                    <w:spacing w:val="-6"/>
                    <w:sz w:val="18"/>
                  </w:rPr>
                  <w:t xml:space="preserve"> </w:t>
                </w:r>
                <w:r>
                  <w:rPr>
                    <w:sz w:val="18"/>
                  </w:rPr>
                  <w:t>Number</w:t>
                </w:r>
                <w:r>
                  <w:rPr>
                    <w:sz w:val="18"/>
                    <w:u w:val="single"/>
                  </w:rPr>
                  <w:t xml:space="preserve"> </w:t>
                </w:r>
                <w:r>
                  <w:rPr>
                    <w:sz w:val="18"/>
                    <w:u w:val="single"/>
                  </w:rPr>
                  <w:tab/>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B5AD8"/>
    <w:multiLevelType w:val="hybridMultilevel"/>
    <w:tmpl w:val="1BEC6D7A"/>
    <w:lvl w:ilvl="0" w:tplc="488205AC">
      <w:start w:val="1"/>
      <w:numFmt w:val="decimal"/>
      <w:lvlText w:val="%1)"/>
      <w:lvlJc w:val="left"/>
      <w:pPr>
        <w:ind w:left="820" w:hanging="360"/>
        <w:jc w:val="left"/>
      </w:pPr>
      <w:rPr>
        <w:rFonts w:ascii="Times New Roman" w:eastAsia="Times New Roman" w:hAnsi="Times New Roman" w:cs="Times New Roman" w:hint="default"/>
        <w:spacing w:val="-20"/>
        <w:w w:val="99"/>
        <w:sz w:val="24"/>
        <w:szCs w:val="24"/>
        <w:lang w:val="en-US" w:eastAsia="en-US" w:bidi="en-US"/>
      </w:rPr>
    </w:lvl>
    <w:lvl w:ilvl="1" w:tplc="DBE8E2D8">
      <w:numFmt w:val="bullet"/>
      <w:lvlText w:val="•"/>
      <w:lvlJc w:val="left"/>
      <w:pPr>
        <w:ind w:left="1694" w:hanging="360"/>
      </w:pPr>
      <w:rPr>
        <w:rFonts w:hint="default"/>
        <w:lang w:val="en-US" w:eastAsia="en-US" w:bidi="en-US"/>
      </w:rPr>
    </w:lvl>
    <w:lvl w:ilvl="2" w:tplc="2962130A">
      <w:numFmt w:val="bullet"/>
      <w:lvlText w:val="•"/>
      <w:lvlJc w:val="left"/>
      <w:pPr>
        <w:ind w:left="2568" w:hanging="360"/>
      </w:pPr>
      <w:rPr>
        <w:rFonts w:hint="default"/>
        <w:lang w:val="en-US" w:eastAsia="en-US" w:bidi="en-US"/>
      </w:rPr>
    </w:lvl>
    <w:lvl w:ilvl="3" w:tplc="B6C675E4">
      <w:numFmt w:val="bullet"/>
      <w:lvlText w:val="•"/>
      <w:lvlJc w:val="left"/>
      <w:pPr>
        <w:ind w:left="3442" w:hanging="360"/>
      </w:pPr>
      <w:rPr>
        <w:rFonts w:hint="default"/>
        <w:lang w:val="en-US" w:eastAsia="en-US" w:bidi="en-US"/>
      </w:rPr>
    </w:lvl>
    <w:lvl w:ilvl="4" w:tplc="490A951A">
      <w:numFmt w:val="bullet"/>
      <w:lvlText w:val="•"/>
      <w:lvlJc w:val="left"/>
      <w:pPr>
        <w:ind w:left="4316" w:hanging="360"/>
      </w:pPr>
      <w:rPr>
        <w:rFonts w:hint="default"/>
        <w:lang w:val="en-US" w:eastAsia="en-US" w:bidi="en-US"/>
      </w:rPr>
    </w:lvl>
    <w:lvl w:ilvl="5" w:tplc="7786BB58">
      <w:numFmt w:val="bullet"/>
      <w:lvlText w:val="•"/>
      <w:lvlJc w:val="left"/>
      <w:pPr>
        <w:ind w:left="5190" w:hanging="360"/>
      </w:pPr>
      <w:rPr>
        <w:rFonts w:hint="default"/>
        <w:lang w:val="en-US" w:eastAsia="en-US" w:bidi="en-US"/>
      </w:rPr>
    </w:lvl>
    <w:lvl w:ilvl="6" w:tplc="C7B29620">
      <w:numFmt w:val="bullet"/>
      <w:lvlText w:val="•"/>
      <w:lvlJc w:val="left"/>
      <w:pPr>
        <w:ind w:left="6064" w:hanging="360"/>
      </w:pPr>
      <w:rPr>
        <w:rFonts w:hint="default"/>
        <w:lang w:val="en-US" w:eastAsia="en-US" w:bidi="en-US"/>
      </w:rPr>
    </w:lvl>
    <w:lvl w:ilvl="7" w:tplc="BFEE82B4">
      <w:numFmt w:val="bullet"/>
      <w:lvlText w:val="•"/>
      <w:lvlJc w:val="left"/>
      <w:pPr>
        <w:ind w:left="6938" w:hanging="360"/>
      </w:pPr>
      <w:rPr>
        <w:rFonts w:hint="default"/>
        <w:lang w:val="en-US" w:eastAsia="en-US" w:bidi="en-US"/>
      </w:rPr>
    </w:lvl>
    <w:lvl w:ilvl="8" w:tplc="BCF2386C">
      <w:numFmt w:val="bullet"/>
      <w:lvlText w:val="•"/>
      <w:lvlJc w:val="left"/>
      <w:pPr>
        <w:ind w:left="7812" w:hanging="360"/>
      </w:pPr>
      <w:rPr>
        <w:rFonts w:hint="default"/>
        <w:lang w:val="en-US" w:eastAsia="en-US" w:bidi="en-US"/>
      </w:rPr>
    </w:lvl>
  </w:abstractNum>
  <w:abstractNum w:abstractNumId="1">
    <w:nsid w:val="629947F5"/>
    <w:multiLevelType w:val="hybridMultilevel"/>
    <w:tmpl w:val="7354EEEE"/>
    <w:lvl w:ilvl="0" w:tplc="DC58D230">
      <w:start w:val="1"/>
      <w:numFmt w:val="decimal"/>
      <w:lvlText w:val="%1)"/>
      <w:lvlJc w:val="left"/>
      <w:pPr>
        <w:ind w:left="820" w:hanging="360"/>
        <w:jc w:val="left"/>
      </w:pPr>
      <w:rPr>
        <w:rFonts w:ascii="Times New Roman" w:eastAsia="Times New Roman" w:hAnsi="Times New Roman" w:cs="Times New Roman" w:hint="default"/>
        <w:spacing w:val="-20"/>
        <w:w w:val="99"/>
        <w:sz w:val="24"/>
        <w:szCs w:val="24"/>
        <w:lang w:val="en-US" w:eastAsia="en-US" w:bidi="en-US"/>
      </w:rPr>
    </w:lvl>
    <w:lvl w:ilvl="1" w:tplc="F78A0DCC">
      <w:numFmt w:val="bullet"/>
      <w:lvlText w:val="•"/>
      <w:lvlJc w:val="left"/>
      <w:pPr>
        <w:ind w:left="1694" w:hanging="360"/>
      </w:pPr>
      <w:rPr>
        <w:rFonts w:hint="default"/>
        <w:lang w:val="en-US" w:eastAsia="en-US" w:bidi="en-US"/>
      </w:rPr>
    </w:lvl>
    <w:lvl w:ilvl="2" w:tplc="B77EF15A">
      <w:numFmt w:val="bullet"/>
      <w:lvlText w:val="•"/>
      <w:lvlJc w:val="left"/>
      <w:pPr>
        <w:ind w:left="2568" w:hanging="360"/>
      </w:pPr>
      <w:rPr>
        <w:rFonts w:hint="default"/>
        <w:lang w:val="en-US" w:eastAsia="en-US" w:bidi="en-US"/>
      </w:rPr>
    </w:lvl>
    <w:lvl w:ilvl="3" w:tplc="A1608F4A">
      <w:numFmt w:val="bullet"/>
      <w:lvlText w:val="•"/>
      <w:lvlJc w:val="left"/>
      <w:pPr>
        <w:ind w:left="3442" w:hanging="360"/>
      </w:pPr>
      <w:rPr>
        <w:rFonts w:hint="default"/>
        <w:lang w:val="en-US" w:eastAsia="en-US" w:bidi="en-US"/>
      </w:rPr>
    </w:lvl>
    <w:lvl w:ilvl="4" w:tplc="8910AAD6">
      <w:numFmt w:val="bullet"/>
      <w:lvlText w:val="•"/>
      <w:lvlJc w:val="left"/>
      <w:pPr>
        <w:ind w:left="4316" w:hanging="360"/>
      </w:pPr>
      <w:rPr>
        <w:rFonts w:hint="default"/>
        <w:lang w:val="en-US" w:eastAsia="en-US" w:bidi="en-US"/>
      </w:rPr>
    </w:lvl>
    <w:lvl w:ilvl="5" w:tplc="4C2EF090">
      <w:numFmt w:val="bullet"/>
      <w:lvlText w:val="•"/>
      <w:lvlJc w:val="left"/>
      <w:pPr>
        <w:ind w:left="5190" w:hanging="360"/>
      </w:pPr>
      <w:rPr>
        <w:rFonts w:hint="default"/>
        <w:lang w:val="en-US" w:eastAsia="en-US" w:bidi="en-US"/>
      </w:rPr>
    </w:lvl>
    <w:lvl w:ilvl="6" w:tplc="6E70507E">
      <w:numFmt w:val="bullet"/>
      <w:lvlText w:val="•"/>
      <w:lvlJc w:val="left"/>
      <w:pPr>
        <w:ind w:left="6064" w:hanging="360"/>
      </w:pPr>
      <w:rPr>
        <w:rFonts w:hint="default"/>
        <w:lang w:val="en-US" w:eastAsia="en-US" w:bidi="en-US"/>
      </w:rPr>
    </w:lvl>
    <w:lvl w:ilvl="7" w:tplc="8182F6EC">
      <w:numFmt w:val="bullet"/>
      <w:lvlText w:val="•"/>
      <w:lvlJc w:val="left"/>
      <w:pPr>
        <w:ind w:left="6938" w:hanging="360"/>
      </w:pPr>
      <w:rPr>
        <w:rFonts w:hint="default"/>
        <w:lang w:val="en-US" w:eastAsia="en-US" w:bidi="en-US"/>
      </w:rPr>
    </w:lvl>
    <w:lvl w:ilvl="8" w:tplc="41ACBB76">
      <w:numFmt w:val="bullet"/>
      <w:lvlText w:val="•"/>
      <w:lvlJc w:val="left"/>
      <w:pPr>
        <w:ind w:left="7812" w:hanging="360"/>
      </w:pPr>
      <w:rPr>
        <w:rFonts w:hint="default"/>
        <w:lang w:val="en-US" w:eastAsia="en-US" w:bidi="en-US"/>
      </w:rPr>
    </w:lvl>
  </w:abstractNum>
  <w:abstractNum w:abstractNumId="2">
    <w:nsid w:val="7E961CCD"/>
    <w:multiLevelType w:val="hybridMultilevel"/>
    <w:tmpl w:val="5AA607AE"/>
    <w:lvl w:ilvl="0" w:tplc="DF625450">
      <w:start w:val="1"/>
      <w:numFmt w:val="decimal"/>
      <w:lvlText w:val="%1)"/>
      <w:lvlJc w:val="left"/>
      <w:pPr>
        <w:ind w:left="820" w:hanging="360"/>
        <w:jc w:val="left"/>
      </w:pPr>
      <w:rPr>
        <w:rFonts w:ascii="Times New Roman" w:eastAsia="Times New Roman" w:hAnsi="Times New Roman" w:cs="Times New Roman" w:hint="default"/>
        <w:spacing w:val="-20"/>
        <w:w w:val="99"/>
        <w:sz w:val="24"/>
        <w:szCs w:val="24"/>
        <w:lang w:val="en-US" w:eastAsia="en-US" w:bidi="en-US"/>
      </w:rPr>
    </w:lvl>
    <w:lvl w:ilvl="1" w:tplc="DA32604E">
      <w:numFmt w:val="bullet"/>
      <w:lvlText w:val="•"/>
      <w:lvlJc w:val="left"/>
      <w:pPr>
        <w:ind w:left="1694" w:hanging="360"/>
      </w:pPr>
      <w:rPr>
        <w:rFonts w:hint="default"/>
        <w:lang w:val="en-US" w:eastAsia="en-US" w:bidi="en-US"/>
      </w:rPr>
    </w:lvl>
    <w:lvl w:ilvl="2" w:tplc="13805D66">
      <w:numFmt w:val="bullet"/>
      <w:lvlText w:val="•"/>
      <w:lvlJc w:val="left"/>
      <w:pPr>
        <w:ind w:left="2568" w:hanging="360"/>
      </w:pPr>
      <w:rPr>
        <w:rFonts w:hint="default"/>
        <w:lang w:val="en-US" w:eastAsia="en-US" w:bidi="en-US"/>
      </w:rPr>
    </w:lvl>
    <w:lvl w:ilvl="3" w:tplc="9476DEF8">
      <w:numFmt w:val="bullet"/>
      <w:lvlText w:val="•"/>
      <w:lvlJc w:val="left"/>
      <w:pPr>
        <w:ind w:left="3442" w:hanging="360"/>
      </w:pPr>
      <w:rPr>
        <w:rFonts w:hint="default"/>
        <w:lang w:val="en-US" w:eastAsia="en-US" w:bidi="en-US"/>
      </w:rPr>
    </w:lvl>
    <w:lvl w:ilvl="4" w:tplc="6DE672CA">
      <w:numFmt w:val="bullet"/>
      <w:lvlText w:val="•"/>
      <w:lvlJc w:val="left"/>
      <w:pPr>
        <w:ind w:left="4316" w:hanging="360"/>
      </w:pPr>
      <w:rPr>
        <w:rFonts w:hint="default"/>
        <w:lang w:val="en-US" w:eastAsia="en-US" w:bidi="en-US"/>
      </w:rPr>
    </w:lvl>
    <w:lvl w:ilvl="5" w:tplc="4608ED82">
      <w:numFmt w:val="bullet"/>
      <w:lvlText w:val="•"/>
      <w:lvlJc w:val="left"/>
      <w:pPr>
        <w:ind w:left="5190" w:hanging="360"/>
      </w:pPr>
      <w:rPr>
        <w:rFonts w:hint="default"/>
        <w:lang w:val="en-US" w:eastAsia="en-US" w:bidi="en-US"/>
      </w:rPr>
    </w:lvl>
    <w:lvl w:ilvl="6" w:tplc="5AAAC1B4">
      <w:numFmt w:val="bullet"/>
      <w:lvlText w:val="•"/>
      <w:lvlJc w:val="left"/>
      <w:pPr>
        <w:ind w:left="6064" w:hanging="360"/>
      </w:pPr>
      <w:rPr>
        <w:rFonts w:hint="default"/>
        <w:lang w:val="en-US" w:eastAsia="en-US" w:bidi="en-US"/>
      </w:rPr>
    </w:lvl>
    <w:lvl w:ilvl="7" w:tplc="9E72EBB6">
      <w:numFmt w:val="bullet"/>
      <w:lvlText w:val="•"/>
      <w:lvlJc w:val="left"/>
      <w:pPr>
        <w:ind w:left="6938" w:hanging="360"/>
      </w:pPr>
      <w:rPr>
        <w:rFonts w:hint="default"/>
        <w:lang w:val="en-US" w:eastAsia="en-US" w:bidi="en-US"/>
      </w:rPr>
    </w:lvl>
    <w:lvl w:ilvl="8" w:tplc="6088BE72">
      <w:numFmt w:val="bullet"/>
      <w:lvlText w:val="•"/>
      <w:lvlJc w:val="left"/>
      <w:pPr>
        <w:ind w:left="7812" w:hanging="360"/>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E45E5D"/>
    <w:rsid w:val="000B584B"/>
    <w:rsid w:val="00366E89"/>
    <w:rsid w:val="003B6E1B"/>
    <w:rsid w:val="0065068D"/>
    <w:rsid w:val="00B049D3"/>
    <w:rsid w:val="00BC0E00"/>
    <w:rsid w:val="00CF7944"/>
    <w:rsid w:val="00E45E5D"/>
    <w:rsid w:val="00EB76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5E5D"/>
    <w:rPr>
      <w:rFonts w:ascii="Times New Roman" w:eastAsia="Times New Roman" w:hAnsi="Times New Roman" w:cs="Times New Roman"/>
      <w:lang w:bidi="en-US"/>
    </w:rPr>
  </w:style>
  <w:style w:type="paragraph" w:styleId="Heading1">
    <w:name w:val="heading 1"/>
    <w:basedOn w:val="Normal"/>
    <w:uiPriority w:val="1"/>
    <w:qFormat/>
    <w:rsid w:val="00E45E5D"/>
    <w:pPr>
      <w:spacing w:before="205"/>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45E5D"/>
    <w:rPr>
      <w:sz w:val="24"/>
      <w:szCs w:val="24"/>
    </w:rPr>
  </w:style>
  <w:style w:type="paragraph" w:styleId="ListParagraph">
    <w:name w:val="List Paragraph"/>
    <w:basedOn w:val="Normal"/>
    <w:uiPriority w:val="1"/>
    <w:qFormat/>
    <w:rsid w:val="00E45E5D"/>
    <w:pPr>
      <w:ind w:left="820" w:hanging="360"/>
    </w:pPr>
  </w:style>
  <w:style w:type="paragraph" w:customStyle="1" w:styleId="TableParagraph">
    <w:name w:val="Table Paragraph"/>
    <w:basedOn w:val="Normal"/>
    <w:uiPriority w:val="1"/>
    <w:qFormat/>
    <w:rsid w:val="00E45E5D"/>
  </w:style>
  <w:style w:type="paragraph" w:styleId="BalloonText">
    <w:name w:val="Balloon Text"/>
    <w:basedOn w:val="Normal"/>
    <w:link w:val="BalloonTextChar"/>
    <w:uiPriority w:val="99"/>
    <w:semiHidden/>
    <w:unhideWhenUsed/>
    <w:rsid w:val="000B584B"/>
    <w:rPr>
      <w:rFonts w:ascii="Tahoma" w:hAnsi="Tahoma" w:cs="Tahoma"/>
      <w:sz w:val="16"/>
      <w:szCs w:val="16"/>
    </w:rPr>
  </w:style>
  <w:style w:type="character" w:customStyle="1" w:styleId="BalloonTextChar">
    <w:name w:val="Balloon Text Char"/>
    <w:basedOn w:val="DefaultParagraphFont"/>
    <w:link w:val="BalloonText"/>
    <w:uiPriority w:val="99"/>
    <w:semiHidden/>
    <w:rsid w:val="000B584B"/>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Koski</dc:creator>
  <cp:lastModifiedBy>Alison Johnson</cp:lastModifiedBy>
  <cp:revision>2</cp:revision>
  <cp:lastPrinted>2018-01-09T17:08:00Z</cp:lastPrinted>
  <dcterms:created xsi:type="dcterms:W3CDTF">2018-01-16T21:20:00Z</dcterms:created>
  <dcterms:modified xsi:type="dcterms:W3CDTF">2018-01-16T21:20:00Z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Creator">
    <vt:lpwstr>Microsoft® Word 2013</vt:lpwstr>
  </property>
  <property fmtid="{D5CDD505-2E9C-101B-9397-08002B2CF9AE}" pid="4" name="LastSaved">
    <vt:filetime>2018-01-09T00:00:00Z</vt:filetime>
  </property>
</Properties>
</file>